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C4457" w14:textId="17C9A401" w:rsidR="00703F1D" w:rsidRPr="00703F1D" w:rsidRDefault="00703F1D" w:rsidP="00703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F1D">
        <w:rPr>
          <w:rFonts w:ascii="Times New Roman" w:hAnsi="Times New Roman" w:cs="Times New Roman"/>
          <w:sz w:val="28"/>
          <w:szCs w:val="28"/>
        </w:rPr>
        <w:t>OBRAZLOŽENJE</w:t>
      </w:r>
    </w:p>
    <w:p w14:paraId="54761BCC" w14:textId="3A795FB2" w:rsidR="00703F1D" w:rsidRPr="00703F1D" w:rsidRDefault="00703F1D" w:rsidP="00703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59E">
        <w:rPr>
          <w:rFonts w:ascii="Times New Roman" w:hAnsi="Times New Roman" w:cs="Times New Roman"/>
          <w:sz w:val="28"/>
          <w:szCs w:val="28"/>
        </w:rPr>
        <w:t>Prijedloga O</w:t>
      </w:r>
      <w:r w:rsidRPr="00EA659E">
        <w:rPr>
          <w:rFonts w:ascii="Times New Roman" w:hAnsi="Times New Roman" w:cs="Times New Roman"/>
          <w:sz w:val="28"/>
          <w:szCs w:val="28"/>
        </w:rPr>
        <w:t xml:space="preserve">dluke </w:t>
      </w:r>
      <w:r w:rsidRPr="00703F1D">
        <w:rPr>
          <w:rFonts w:ascii="Times New Roman" w:hAnsi="Times New Roman" w:cs="Times New Roman"/>
          <w:sz w:val="28"/>
          <w:szCs w:val="28"/>
        </w:rPr>
        <w:t>o novčanoj potpori za opremu novorođenog djeteta</w:t>
      </w:r>
    </w:p>
    <w:p w14:paraId="774E3060" w14:textId="52155386" w:rsidR="00703F1D" w:rsidRPr="000D36F7" w:rsidRDefault="00703F1D" w:rsidP="00703F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E597D5" w14:textId="56FEBC2A" w:rsidR="000D36F7" w:rsidRPr="000D36F7" w:rsidRDefault="000D36F7" w:rsidP="000D36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6F7">
        <w:rPr>
          <w:rFonts w:ascii="Times New Roman" w:hAnsi="Times New Roman" w:cs="Times New Roman"/>
          <w:sz w:val="24"/>
          <w:szCs w:val="24"/>
        </w:rPr>
        <w:t>Pravni temelj za donošenje odluke</w:t>
      </w:r>
      <w:r w:rsidRPr="000D36F7">
        <w:rPr>
          <w:rFonts w:ascii="Times New Roman" w:hAnsi="Times New Roman" w:cs="Times New Roman"/>
          <w:sz w:val="24"/>
          <w:szCs w:val="24"/>
        </w:rPr>
        <w:t>:</w:t>
      </w:r>
    </w:p>
    <w:p w14:paraId="6D171088" w14:textId="53A7BC09" w:rsidR="000D36F7" w:rsidRPr="000D36F7" w:rsidRDefault="000D36F7" w:rsidP="000D36F7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0D36F7">
        <w:rPr>
          <w:rFonts w:ascii="Times New Roman" w:hAnsi="Times New Roman" w:cs="Times New Roman"/>
          <w:sz w:val="24"/>
          <w:szCs w:val="24"/>
        </w:rPr>
        <w:t xml:space="preserve"> </w:t>
      </w:r>
      <w:r w:rsidRPr="000D36F7">
        <w:rPr>
          <w:rFonts w:ascii="Times New Roman" w:hAnsi="Times New Roman" w:cs="Times New Roman"/>
          <w:sz w:val="24"/>
          <w:szCs w:val="24"/>
        </w:rPr>
        <w:t>Čla</w:t>
      </w:r>
      <w:r w:rsidRPr="000D36F7">
        <w:rPr>
          <w:rFonts w:ascii="Times New Roman" w:hAnsi="Times New Roman" w:cs="Times New Roman"/>
          <w:sz w:val="24"/>
          <w:szCs w:val="24"/>
        </w:rPr>
        <w:t>nak</w:t>
      </w:r>
      <w:r w:rsidRPr="000D36F7">
        <w:rPr>
          <w:rFonts w:ascii="Times New Roman" w:hAnsi="Times New Roman" w:cs="Times New Roman"/>
          <w:sz w:val="24"/>
          <w:szCs w:val="24"/>
        </w:rPr>
        <w:t xml:space="preserve"> 73. stavak 1. Zakona o rodiljnim i roditeljskim potporama ("Narodne novine" broj 152/22, 34/25)</w:t>
      </w:r>
      <w:r w:rsidRPr="000D36F7">
        <w:rPr>
          <w:rFonts w:ascii="Times New Roman" w:hAnsi="Times New Roman" w:cs="Times New Roman"/>
          <w:sz w:val="24"/>
          <w:szCs w:val="24"/>
        </w:rPr>
        <w:t xml:space="preserve"> </w:t>
      </w:r>
      <w:r w:rsidRPr="000D36F7">
        <w:rPr>
          <w:rFonts w:ascii="Times New Roman" w:hAnsi="Times New Roman" w:cs="Times New Roman"/>
          <w:sz w:val="24"/>
          <w:szCs w:val="24"/>
        </w:rPr>
        <w:t>i odredba članka 42. Statuta Općine Vrbnik (»Službene novine Primorsko-goranske županije«, broj 31/09, 33/09, 15/13, 25/13, 2/18, 37/18, 17/20, 2/21 i 14/21)</w:t>
      </w:r>
      <w:r w:rsidRPr="000D36F7">
        <w:rPr>
          <w:rFonts w:ascii="Times New Roman" w:hAnsi="Times New Roman" w:cs="Times New Roman"/>
          <w:sz w:val="24"/>
          <w:szCs w:val="24"/>
        </w:rPr>
        <w:t>.</w:t>
      </w:r>
    </w:p>
    <w:p w14:paraId="174F495F" w14:textId="28E217AF" w:rsidR="000D36F7" w:rsidRPr="000D36F7" w:rsidRDefault="000D36F7" w:rsidP="000D36F7">
      <w:pPr>
        <w:rPr>
          <w:rFonts w:ascii="Times New Roman" w:hAnsi="Times New Roman" w:cs="Times New Roman"/>
          <w:sz w:val="28"/>
          <w:szCs w:val="28"/>
        </w:rPr>
      </w:pPr>
    </w:p>
    <w:p w14:paraId="3827136E" w14:textId="3AA990D6" w:rsidR="00703F1D" w:rsidRPr="000D36F7" w:rsidRDefault="000D36F7" w:rsidP="000D36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6F7">
        <w:rPr>
          <w:rFonts w:ascii="Times New Roman" w:hAnsi="Times New Roman" w:cs="Times New Roman"/>
          <w:sz w:val="24"/>
          <w:szCs w:val="24"/>
        </w:rPr>
        <w:t xml:space="preserve"> Ocjena stanja, osnovna pitanja koja se trebaju urediti i svrha koja se želi postići</w:t>
      </w:r>
    </w:p>
    <w:p w14:paraId="147D1519" w14:textId="482D4EC1" w:rsidR="00EA659E" w:rsidRPr="00EA659E" w:rsidRDefault="00EA659E" w:rsidP="00703F1D">
      <w:pPr>
        <w:rPr>
          <w:rFonts w:ascii="Times New Roman" w:hAnsi="Times New Roman" w:cs="Times New Roman"/>
          <w:sz w:val="24"/>
          <w:szCs w:val="24"/>
        </w:rPr>
      </w:pPr>
      <w:r w:rsidRPr="00EA659E">
        <w:rPr>
          <w:rFonts w:ascii="Times New Roman" w:hAnsi="Times New Roman" w:cs="Times New Roman"/>
          <w:sz w:val="24"/>
          <w:szCs w:val="24"/>
        </w:rPr>
        <w:t>Člankom 73. stavak 1. Zakona o rodiljnim i roditeljskim potporama ("Narodne novine" broj 152/22, 34/25)</w:t>
      </w:r>
      <w:r w:rsidRPr="00EA659E">
        <w:rPr>
          <w:rFonts w:ascii="Times New Roman" w:hAnsi="Times New Roman" w:cs="Times New Roman"/>
          <w:sz w:val="24"/>
          <w:szCs w:val="24"/>
        </w:rPr>
        <w:t xml:space="preserve"> </w:t>
      </w:r>
      <w:r w:rsidRPr="00EA659E">
        <w:rPr>
          <w:rFonts w:ascii="Times New Roman" w:hAnsi="Times New Roman" w:cs="Times New Roman"/>
          <w:sz w:val="24"/>
          <w:szCs w:val="24"/>
        </w:rPr>
        <w:t xml:space="preserve">propisano je da Općina, grad, županija i Grad Zagreb, općim aktima predstavničkog tijela mogu propisati način i uvjete za ostvarivanje prava roditelja i s njima izjednačenih osoba na novčanu pomoć u većem opsegu od propisanog Zakonom. </w:t>
      </w:r>
    </w:p>
    <w:p w14:paraId="6BD2F9E5" w14:textId="3FD10699" w:rsidR="00703F1D" w:rsidRDefault="00EA659E" w:rsidP="00703F1D">
      <w:pPr>
        <w:rPr>
          <w:rFonts w:ascii="Times New Roman" w:hAnsi="Times New Roman" w:cs="Times New Roman"/>
          <w:sz w:val="24"/>
          <w:szCs w:val="24"/>
        </w:rPr>
      </w:pPr>
      <w:r w:rsidRPr="00EA659E">
        <w:rPr>
          <w:rFonts w:ascii="Times New Roman" w:hAnsi="Times New Roman" w:cs="Times New Roman"/>
          <w:sz w:val="24"/>
          <w:szCs w:val="24"/>
        </w:rPr>
        <w:t xml:space="preserve">Radi usklađenja sa Zakonom, namjerava se predložiti Općinskom vijeću donošenje novog akta. </w:t>
      </w:r>
      <w:r w:rsidRPr="00EA659E">
        <w:rPr>
          <w:rFonts w:ascii="Times New Roman" w:hAnsi="Times New Roman" w:cs="Times New Roman"/>
          <w:sz w:val="24"/>
          <w:szCs w:val="24"/>
        </w:rPr>
        <w:t xml:space="preserve">Sa povećanjem troškova života usklađuju se dosadašnji iznosi naknada. </w:t>
      </w:r>
      <w:r w:rsidRPr="00EA6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4A185" w14:textId="77777777" w:rsidR="000D36F7" w:rsidRDefault="000D36F7" w:rsidP="00703F1D">
      <w:pPr>
        <w:rPr>
          <w:rFonts w:ascii="Times New Roman" w:hAnsi="Times New Roman" w:cs="Times New Roman"/>
          <w:sz w:val="24"/>
          <w:szCs w:val="24"/>
        </w:rPr>
      </w:pPr>
    </w:p>
    <w:p w14:paraId="41DDF3F2" w14:textId="58DBB485" w:rsidR="000D36F7" w:rsidRPr="000D36F7" w:rsidRDefault="000D36F7" w:rsidP="000D36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6F7">
        <w:rPr>
          <w:rFonts w:ascii="Times New Roman" w:hAnsi="Times New Roman" w:cs="Times New Roman"/>
          <w:sz w:val="24"/>
          <w:szCs w:val="24"/>
        </w:rPr>
        <w:t>III. Procjena potrebnih financijskih sredstva za provedbu akta</w:t>
      </w:r>
    </w:p>
    <w:p w14:paraId="7AE46EB7" w14:textId="26107275" w:rsidR="000D36F7" w:rsidRPr="000D36F7" w:rsidRDefault="000D36F7" w:rsidP="000D36F7">
      <w:pPr>
        <w:rPr>
          <w:rFonts w:ascii="Times New Roman" w:hAnsi="Times New Roman" w:cs="Times New Roman"/>
          <w:sz w:val="24"/>
          <w:szCs w:val="24"/>
        </w:rPr>
      </w:pPr>
      <w:r w:rsidRPr="000D36F7">
        <w:rPr>
          <w:rFonts w:ascii="Times New Roman" w:hAnsi="Times New Roman" w:cs="Times New Roman"/>
          <w:sz w:val="24"/>
          <w:szCs w:val="24"/>
        </w:rPr>
        <w:t xml:space="preserve">Za provedbu ove Odluke </w:t>
      </w:r>
      <w:r>
        <w:rPr>
          <w:rFonts w:ascii="Times New Roman" w:hAnsi="Times New Roman" w:cs="Times New Roman"/>
          <w:sz w:val="24"/>
          <w:szCs w:val="24"/>
        </w:rPr>
        <w:t>biti će osigurana</w:t>
      </w:r>
      <w:r w:rsidRPr="000D36F7">
        <w:rPr>
          <w:rFonts w:ascii="Times New Roman" w:hAnsi="Times New Roman" w:cs="Times New Roman"/>
          <w:sz w:val="24"/>
          <w:szCs w:val="24"/>
        </w:rPr>
        <w:t xml:space="preserve"> financijska sredstva.</w:t>
      </w:r>
    </w:p>
    <w:p w14:paraId="5CFA85EE" w14:textId="77777777" w:rsidR="000D36F7" w:rsidRDefault="000D36F7" w:rsidP="00703F1D">
      <w:pPr>
        <w:rPr>
          <w:rFonts w:ascii="Times New Roman" w:hAnsi="Times New Roman" w:cs="Times New Roman"/>
          <w:sz w:val="24"/>
          <w:szCs w:val="24"/>
        </w:rPr>
      </w:pPr>
    </w:p>
    <w:p w14:paraId="4F8FC551" w14:textId="236D9B83" w:rsidR="000D36F7" w:rsidRPr="000D36F7" w:rsidRDefault="000D36F7" w:rsidP="000D36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6F7">
        <w:rPr>
          <w:rFonts w:ascii="Times New Roman" w:hAnsi="Times New Roman" w:cs="Times New Roman"/>
          <w:sz w:val="24"/>
          <w:szCs w:val="24"/>
        </w:rPr>
        <w:t>IV. Savjetovanje s javnošću</w:t>
      </w:r>
    </w:p>
    <w:p w14:paraId="599197C8" w14:textId="77777777" w:rsidR="000D36F7" w:rsidRPr="000D36F7" w:rsidRDefault="000D36F7" w:rsidP="000D36F7">
      <w:pPr>
        <w:rPr>
          <w:rFonts w:ascii="Times New Roman" w:hAnsi="Times New Roman" w:cs="Times New Roman"/>
          <w:sz w:val="24"/>
          <w:szCs w:val="24"/>
        </w:rPr>
      </w:pPr>
      <w:r w:rsidRPr="000D36F7">
        <w:rPr>
          <w:rFonts w:ascii="Times New Roman" w:hAnsi="Times New Roman" w:cs="Times New Roman"/>
          <w:sz w:val="24"/>
          <w:szCs w:val="24"/>
        </w:rPr>
        <w:t>Sukladno odredbama članka 11. Zakona o pravu na pristup informacijama (Narodne novine,  broj 25/13, 85/15 i 69/22) Općina Vrbnik provodi savjetovanje sa zainteresiranom javnošću s ciljem upoznavanja javnosti s Nacrtom prijedloga Odluke i pribavljanjem mišljenja, primjedbi i prijedloga zainteresirane javnosti.</w:t>
      </w:r>
    </w:p>
    <w:p w14:paraId="4178A7F3" w14:textId="77777777" w:rsidR="000D36F7" w:rsidRPr="000D36F7" w:rsidRDefault="000D36F7" w:rsidP="000D36F7">
      <w:pPr>
        <w:rPr>
          <w:rFonts w:ascii="Times New Roman" w:hAnsi="Times New Roman" w:cs="Times New Roman"/>
          <w:sz w:val="24"/>
          <w:szCs w:val="24"/>
        </w:rPr>
      </w:pPr>
    </w:p>
    <w:p w14:paraId="6211ECAE" w14:textId="2D422105" w:rsidR="000D36F7" w:rsidRPr="000D36F7" w:rsidRDefault="000D36F7" w:rsidP="000D36F7">
      <w:pPr>
        <w:rPr>
          <w:rFonts w:ascii="Times New Roman" w:hAnsi="Times New Roman" w:cs="Times New Roman"/>
          <w:sz w:val="24"/>
          <w:szCs w:val="24"/>
        </w:rPr>
      </w:pPr>
      <w:r w:rsidRPr="000D36F7">
        <w:rPr>
          <w:rFonts w:ascii="Times New Roman" w:hAnsi="Times New Roman" w:cs="Times New Roman"/>
          <w:sz w:val="24"/>
          <w:szCs w:val="24"/>
        </w:rPr>
        <w:t>PROČELNICA</w:t>
      </w:r>
    </w:p>
    <w:p w14:paraId="64B1A813" w14:textId="77777777" w:rsidR="000D36F7" w:rsidRPr="000D36F7" w:rsidRDefault="000D36F7" w:rsidP="000D36F7">
      <w:pPr>
        <w:rPr>
          <w:rFonts w:ascii="Times New Roman" w:hAnsi="Times New Roman" w:cs="Times New Roman"/>
          <w:sz w:val="24"/>
          <w:szCs w:val="24"/>
        </w:rPr>
      </w:pPr>
      <w:r w:rsidRPr="000D36F7">
        <w:rPr>
          <w:rFonts w:ascii="Times New Roman" w:hAnsi="Times New Roman" w:cs="Times New Roman"/>
          <w:sz w:val="24"/>
          <w:szCs w:val="24"/>
        </w:rPr>
        <w:t>Greta Crnčić</w:t>
      </w:r>
    </w:p>
    <w:p w14:paraId="18AA506A" w14:textId="77777777" w:rsidR="000D36F7" w:rsidRPr="00EA659E" w:rsidRDefault="000D36F7" w:rsidP="00703F1D">
      <w:pPr>
        <w:rPr>
          <w:rFonts w:ascii="Times New Roman" w:hAnsi="Times New Roman" w:cs="Times New Roman"/>
          <w:sz w:val="24"/>
          <w:szCs w:val="24"/>
        </w:rPr>
      </w:pPr>
    </w:p>
    <w:sectPr w:rsidR="000D36F7" w:rsidRPr="00EA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02D7B"/>
    <w:multiLevelType w:val="hybridMultilevel"/>
    <w:tmpl w:val="BE68382A"/>
    <w:lvl w:ilvl="0" w:tplc="6D3C0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9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1D"/>
    <w:rsid w:val="000D36F7"/>
    <w:rsid w:val="003B0E5E"/>
    <w:rsid w:val="00411604"/>
    <w:rsid w:val="00641A14"/>
    <w:rsid w:val="00703F1D"/>
    <w:rsid w:val="00730284"/>
    <w:rsid w:val="00EA659E"/>
    <w:rsid w:val="00FC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D9EC"/>
  <w15:chartTrackingRefBased/>
  <w15:docId w15:val="{1810CFAC-99EF-417E-BBD1-BFF65066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03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0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3F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03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03F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03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03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03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03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3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03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3F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03F1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03F1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03F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03F1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03F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03F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03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0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03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03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03F1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03F1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03F1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03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03F1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03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6</cp:revision>
  <dcterms:created xsi:type="dcterms:W3CDTF">2025-08-07T12:01:00Z</dcterms:created>
  <dcterms:modified xsi:type="dcterms:W3CDTF">2025-08-07T12:17:00Z</dcterms:modified>
</cp:coreProperties>
</file>